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CC" w:rsidRPr="00FF617E" w:rsidRDefault="002A08CC" w:rsidP="003556E0">
      <w:pPr>
        <w:jc w:val="both"/>
        <w:rPr>
          <w:b/>
          <w:i/>
          <w:sz w:val="24"/>
          <w:szCs w:val="24"/>
        </w:rPr>
      </w:pPr>
      <w:proofErr w:type="gramStart"/>
      <w:r w:rsidRPr="00FF617E">
        <w:rPr>
          <w:b/>
          <w:i/>
          <w:sz w:val="24"/>
          <w:szCs w:val="24"/>
        </w:rPr>
        <w:t>2019. február 11-én az Erkel Színházban az Emberi Erőforrások Minisztériumának Kultúráért Felelős Államtitkára “Nemzeti Komolyzenei Stratégia előkészítése” címmel a magyar komolyzenei élet legfontosabb szereplőinek workshopot tartott, melynek keretében arra hívta fel a résztvevőket, hogy gondolataikat, tapasztalataikat osszák meg az Államtitkársággal, és minél rövidebben, minél áttekinthetőbb megfogalmazásban küldjék meg azt egy-egy szöveges dokumentumban 2019. február 25-ig a</w:t>
      </w:r>
      <w:r w:rsidR="0074184E" w:rsidRPr="00FF617E">
        <w:rPr>
          <w:b/>
          <w:i/>
          <w:sz w:val="24"/>
          <w:szCs w:val="24"/>
        </w:rPr>
        <w:t>z erre</w:t>
      </w:r>
      <w:r w:rsidRPr="00FF617E">
        <w:rPr>
          <w:b/>
          <w:i/>
          <w:sz w:val="24"/>
          <w:szCs w:val="24"/>
        </w:rPr>
        <w:t xml:space="preserve"> </w:t>
      </w:r>
      <w:r w:rsidR="00572866">
        <w:rPr>
          <w:b/>
          <w:i/>
          <w:sz w:val="24"/>
          <w:szCs w:val="24"/>
        </w:rPr>
        <w:t xml:space="preserve">a </w:t>
      </w:r>
      <w:r w:rsidRPr="00FF617E">
        <w:rPr>
          <w:b/>
          <w:i/>
          <w:sz w:val="24"/>
          <w:szCs w:val="24"/>
        </w:rPr>
        <w:t>célra létrehozott e-mail címre annak érdekében, hogy az anyagokat felhasználva az Államtitkárság elkészíthesse</w:t>
      </w:r>
      <w:proofErr w:type="gramEnd"/>
      <w:r w:rsidRPr="00FF617E">
        <w:rPr>
          <w:b/>
          <w:i/>
          <w:sz w:val="24"/>
          <w:szCs w:val="24"/>
        </w:rPr>
        <w:t xml:space="preserve"> Magyarország Komolyzenei Stratégiáját.</w:t>
      </w:r>
    </w:p>
    <w:p w:rsidR="003556E0" w:rsidRPr="00DD44A7" w:rsidRDefault="003556E0" w:rsidP="002A08CC">
      <w:pPr>
        <w:rPr>
          <w:b/>
          <w:sz w:val="24"/>
          <w:szCs w:val="24"/>
        </w:rPr>
      </w:pPr>
    </w:p>
    <w:p w:rsidR="003556E0" w:rsidRDefault="007D2D92" w:rsidP="00DD44A7">
      <w:pPr>
        <w:jc w:val="center"/>
        <w:rPr>
          <w:b/>
          <w:sz w:val="24"/>
          <w:szCs w:val="24"/>
        </w:rPr>
      </w:pPr>
      <w:r w:rsidRPr="00DD44A7">
        <w:rPr>
          <w:b/>
          <w:sz w:val="24"/>
          <w:szCs w:val="24"/>
        </w:rPr>
        <w:t xml:space="preserve">A felhívásra érkezett </w:t>
      </w:r>
      <w:r w:rsidR="003556E0" w:rsidRPr="00DD44A7">
        <w:rPr>
          <w:b/>
          <w:sz w:val="24"/>
          <w:szCs w:val="24"/>
        </w:rPr>
        <w:t>javaslatok</w:t>
      </w:r>
      <w:r w:rsidRPr="00DD44A7">
        <w:rPr>
          <w:b/>
          <w:sz w:val="24"/>
          <w:szCs w:val="24"/>
        </w:rPr>
        <w:t xml:space="preserve"> tartalmi </w:t>
      </w:r>
      <w:r w:rsidR="003556E0" w:rsidRPr="00DD44A7">
        <w:rPr>
          <w:b/>
          <w:sz w:val="24"/>
          <w:szCs w:val="24"/>
        </w:rPr>
        <w:t>összefoglalása</w:t>
      </w:r>
    </w:p>
    <w:p w:rsidR="00DD44A7" w:rsidRPr="00DD44A7" w:rsidRDefault="00DD44A7" w:rsidP="00DD44A7">
      <w:pPr>
        <w:jc w:val="center"/>
        <w:rPr>
          <w:b/>
          <w:sz w:val="24"/>
          <w:szCs w:val="24"/>
        </w:rPr>
      </w:pPr>
    </w:p>
    <w:p w:rsidR="003556E0" w:rsidRPr="00DD44A7" w:rsidRDefault="003556E0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Az Államtitkárság felkérésére 32 szervezet, ill. személy küldte el javaslatát, közülük 17 előadó-művészeti szervezet</w:t>
      </w:r>
      <w:r w:rsidR="00DD44A7">
        <w:rPr>
          <w:sz w:val="24"/>
          <w:szCs w:val="24"/>
        </w:rPr>
        <w:t>ektől</w:t>
      </w:r>
      <w:r w:rsidRPr="00DD44A7">
        <w:rPr>
          <w:sz w:val="24"/>
          <w:szCs w:val="24"/>
        </w:rPr>
        <w:t xml:space="preserve"> (zenekar</w:t>
      </w:r>
      <w:r w:rsidR="00DD44A7">
        <w:rPr>
          <w:sz w:val="24"/>
          <w:szCs w:val="24"/>
        </w:rPr>
        <w:t>októl</w:t>
      </w:r>
      <w:r w:rsidRPr="00DD44A7">
        <w:rPr>
          <w:sz w:val="24"/>
          <w:szCs w:val="24"/>
        </w:rPr>
        <w:t xml:space="preserve">, illetve </w:t>
      </w:r>
      <w:r w:rsidR="00DD44A7">
        <w:rPr>
          <w:sz w:val="24"/>
          <w:szCs w:val="24"/>
        </w:rPr>
        <w:t xml:space="preserve">egy </w:t>
      </w:r>
      <w:r w:rsidRPr="00DD44A7">
        <w:rPr>
          <w:sz w:val="24"/>
          <w:szCs w:val="24"/>
        </w:rPr>
        <w:t>kórus</w:t>
      </w:r>
      <w:r w:rsidR="00DD44A7">
        <w:rPr>
          <w:sz w:val="24"/>
          <w:szCs w:val="24"/>
        </w:rPr>
        <w:t>tól</w:t>
      </w:r>
      <w:r w:rsidRPr="00DD44A7">
        <w:rPr>
          <w:sz w:val="24"/>
          <w:szCs w:val="24"/>
        </w:rPr>
        <w:t>)</w:t>
      </w:r>
      <w:r w:rsidR="00300C0A" w:rsidRPr="00DD44A7">
        <w:rPr>
          <w:sz w:val="24"/>
          <w:szCs w:val="24"/>
        </w:rPr>
        <w:t>*</w:t>
      </w:r>
      <w:r w:rsidRPr="00DD44A7">
        <w:rPr>
          <w:sz w:val="24"/>
          <w:szCs w:val="24"/>
        </w:rPr>
        <w:t xml:space="preserve">, 7 </w:t>
      </w:r>
      <w:proofErr w:type="gramStart"/>
      <w:r w:rsidRPr="00DD44A7">
        <w:rPr>
          <w:sz w:val="24"/>
          <w:szCs w:val="24"/>
        </w:rPr>
        <w:t>koncert</w:t>
      </w:r>
      <w:proofErr w:type="gramEnd"/>
      <w:r w:rsidRPr="00DD44A7">
        <w:rPr>
          <w:sz w:val="24"/>
          <w:szCs w:val="24"/>
        </w:rPr>
        <w:t>szervező</w:t>
      </w:r>
      <w:r w:rsidR="00DD44A7">
        <w:rPr>
          <w:sz w:val="24"/>
          <w:szCs w:val="24"/>
        </w:rPr>
        <w:t>ktől</w:t>
      </w:r>
      <w:r w:rsidR="00300C0A" w:rsidRPr="00DD44A7">
        <w:rPr>
          <w:sz w:val="24"/>
          <w:szCs w:val="24"/>
        </w:rPr>
        <w:t>**</w:t>
      </w:r>
      <w:r w:rsidRPr="00DD44A7">
        <w:rPr>
          <w:sz w:val="24"/>
          <w:szCs w:val="24"/>
        </w:rPr>
        <w:t>, 8 szakmai szervezet</w:t>
      </w:r>
      <w:r w:rsidR="00DD44A7">
        <w:rPr>
          <w:sz w:val="24"/>
          <w:szCs w:val="24"/>
        </w:rPr>
        <w:t>ek</w:t>
      </w:r>
      <w:r w:rsidR="00127BB5">
        <w:rPr>
          <w:sz w:val="24"/>
          <w:szCs w:val="24"/>
        </w:rPr>
        <w:t>től</w:t>
      </w:r>
      <w:r w:rsidRPr="00DD44A7">
        <w:rPr>
          <w:sz w:val="24"/>
          <w:szCs w:val="24"/>
        </w:rPr>
        <w:t xml:space="preserve"> (köztük egy a területen működő szakszervezet</w:t>
      </w:r>
      <w:r w:rsidR="00DD44A7">
        <w:rPr>
          <w:sz w:val="24"/>
          <w:szCs w:val="24"/>
        </w:rPr>
        <w:t>től</w:t>
      </w:r>
      <w:r w:rsidRPr="00DD44A7">
        <w:rPr>
          <w:sz w:val="24"/>
          <w:szCs w:val="24"/>
        </w:rPr>
        <w:t>)</w:t>
      </w:r>
      <w:r w:rsidR="00300C0A" w:rsidRPr="00DD44A7">
        <w:rPr>
          <w:sz w:val="24"/>
          <w:szCs w:val="24"/>
        </w:rPr>
        <w:t>***</w:t>
      </w:r>
      <w:r w:rsidRPr="00DD44A7">
        <w:rPr>
          <w:sz w:val="24"/>
          <w:szCs w:val="24"/>
        </w:rPr>
        <w:t xml:space="preserve"> és 3 zeneszerzőktől, ill. előadóktól</w:t>
      </w:r>
      <w:r w:rsidR="00300C0A" w:rsidRPr="00DD44A7">
        <w:rPr>
          <w:sz w:val="24"/>
          <w:szCs w:val="24"/>
        </w:rPr>
        <w:t>****</w:t>
      </w:r>
      <w:r w:rsidRPr="00DD44A7">
        <w:rPr>
          <w:sz w:val="24"/>
          <w:szCs w:val="24"/>
        </w:rPr>
        <w:t xml:space="preserve"> érkezett. </w:t>
      </w:r>
    </w:p>
    <w:p w:rsidR="002C3FD2" w:rsidRPr="00DD44A7" w:rsidRDefault="003556E0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 xml:space="preserve">A javaslattevők egyike sem vitatta, </w:t>
      </w:r>
      <w:r w:rsidR="002C3FD2" w:rsidRPr="00DD44A7">
        <w:rPr>
          <w:sz w:val="24"/>
          <w:szCs w:val="24"/>
        </w:rPr>
        <w:t>túlnyomó</w:t>
      </w:r>
      <w:r w:rsidRPr="00DD44A7">
        <w:rPr>
          <w:sz w:val="24"/>
          <w:szCs w:val="24"/>
        </w:rPr>
        <w:t xml:space="preserve"> részük kifejezetten üdvözölte, hogy a magyar komolyzenei élet</w:t>
      </w:r>
      <w:r w:rsidR="002C3FD2" w:rsidRPr="00DD44A7">
        <w:rPr>
          <w:sz w:val="24"/>
          <w:szCs w:val="24"/>
        </w:rPr>
        <w:t xml:space="preserve"> jövőjéről a kormányzat szakmai konzultáció során megalapozott, hosszútávú stratégiát alkosson és a közpénzeket e koncepció jegyében rendelje a terület szereplőihez. A komolyzene ter</w:t>
      </w:r>
      <w:r w:rsidR="00194887" w:rsidRPr="00DD44A7">
        <w:rPr>
          <w:sz w:val="24"/>
          <w:szCs w:val="24"/>
        </w:rPr>
        <w:t>én</w:t>
      </w:r>
      <w:r w:rsidR="002C3FD2" w:rsidRPr="00DD44A7">
        <w:rPr>
          <w:sz w:val="24"/>
          <w:szCs w:val="24"/>
        </w:rPr>
        <w:t xml:space="preserve"> működők köréhez a beérkezett javaslatok a</w:t>
      </w:r>
      <w:r w:rsidR="00127BB5">
        <w:rPr>
          <w:sz w:val="24"/>
          <w:szCs w:val="24"/>
        </w:rPr>
        <w:t>lapján a következők tartoznak</w:t>
      </w:r>
      <w:r w:rsidR="002C3FD2" w:rsidRPr="00DD44A7">
        <w:rPr>
          <w:sz w:val="24"/>
          <w:szCs w:val="24"/>
        </w:rPr>
        <w:t>:</w:t>
      </w:r>
    </w:p>
    <w:p w:rsidR="002C3FD2" w:rsidRPr="00DD44A7" w:rsidRDefault="002C3FD2" w:rsidP="00DD44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komolyzenei előadók, előadó együttesek és szerzők</w:t>
      </w:r>
    </w:p>
    <w:p w:rsidR="002C3FD2" w:rsidRPr="00DD44A7" w:rsidRDefault="002C3FD2" w:rsidP="00DD44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koncertszervezők</w:t>
      </w:r>
    </w:p>
    <w:p w:rsidR="002C3FD2" w:rsidRPr="00DD44A7" w:rsidRDefault="002C3FD2" w:rsidP="00DD44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a zeneoktatás valamennyi szintjének közreműködői</w:t>
      </w:r>
    </w:p>
    <w:p w:rsidR="002C3FD2" w:rsidRPr="00DD44A7" w:rsidRDefault="002C3FD2" w:rsidP="00DD44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a zenei közművelődés terén tevékenykedők</w:t>
      </w:r>
    </w:p>
    <w:p w:rsidR="002C3FD2" w:rsidRPr="00DD44A7" w:rsidRDefault="002C3FD2" w:rsidP="00DD44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a zenei örökség feldolgozásában és kezelésében tevékenykedők.</w:t>
      </w:r>
    </w:p>
    <w:p w:rsidR="00194887" w:rsidRPr="00DD44A7" w:rsidRDefault="002C3FD2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 xml:space="preserve">A visszajelzések egy része a workshop során ismertetett előzetes koncepcióhoz kapcsolódva saját tevékenységét mutatta be, illetve vállalásokat </w:t>
      </w:r>
      <w:r w:rsidR="00194887" w:rsidRPr="00DD44A7">
        <w:rPr>
          <w:sz w:val="24"/>
          <w:szCs w:val="24"/>
        </w:rPr>
        <w:t xml:space="preserve">tett </w:t>
      </w:r>
      <w:r w:rsidRPr="00DD44A7">
        <w:rPr>
          <w:sz w:val="24"/>
          <w:szCs w:val="24"/>
        </w:rPr>
        <w:t>a megfogalmazott</w:t>
      </w:r>
      <w:r w:rsidR="00194887" w:rsidRPr="00DD44A7">
        <w:rPr>
          <w:sz w:val="24"/>
          <w:szCs w:val="24"/>
        </w:rPr>
        <w:t xml:space="preserve"> közfeladatok ellátására. Egyes javaslattevők a vállalt tevékenységekhez számukra szükséges közpénz-támogatás mértékét is megnevezték.</w:t>
      </w:r>
    </w:p>
    <w:p w:rsidR="002C3FD2" w:rsidRPr="00DD44A7" w:rsidRDefault="00194887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Né</w:t>
      </w:r>
      <w:r w:rsidR="00DD44A7">
        <w:rPr>
          <w:sz w:val="24"/>
          <w:szCs w:val="24"/>
        </w:rPr>
        <w:t>hány</w:t>
      </w:r>
      <w:r w:rsidRPr="00DD44A7">
        <w:rPr>
          <w:sz w:val="24"/>
          <w:szCs w:val="24"/>
        </w:rPr>
        <w:t xml:space="preserve"> előadó-művészeti szervezet saját működése elemeinek fontosságát emeli ki, de alapvetően az ellátandó közfeladatok piramissal szemléltetett komplexitásában egyetértés mutatkozik.</w:t>
      </w:r>
      <w:r w:rsidR="002C3FD2" w:rsidRPr="00DD44A7">
        <w:rPr>
          <w:sz w:val="24"/>
          <w:szCs w:val="24"/>
        </w:rPr>
        <w:t xml:space="preserve"> </w:t>
      </w:r>
      <w:r w:rsidRPr="00DD44A7">
        <w:rPr>
          <w:sz w:val="24"/>
          <w:szCs w:val="24"/>
        </w:rPr>
        <w:t>A koncertszervezőktől érkezett javaslatok is kiterjednek a közfeladatok teljes skálájára.</w:t>
      </w:r>
    </w:p>
    <w:p w:rsidR="00194887" w:rsidRPr="00DD44A7" w:rsidRDefault="00194887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 xml:space="preserve">Visszatérő gondolat </w:t>
      </w:r>
      <w:r w:rsidR="00B46F15" w:rsidRPr="00DD44A7">
        <w:rPr>
          <w:sz w:val="24"/>
          <w:szCs w:val="24"/>
        </w:rPr>
        <w:t>a zeneművészet értékeit megjelenítő programok és a zenei tömegszórakoztatást célzó műsorok eltérő megítélése: a közpénzből származó támogatás a magas művészi értékű előadásoknak a szórakoztatózenei programokhoz képest kétségtelen versenyhátrányát hivatott kompenzálni.</w:t>
      </w:r>
    </w:p>
    <w:p w:rsidR="00B46F15" w:rsidRPr="00097CC8" w:rsidRDefault="00B46F15" w:rsidP="00DD44A7">
      <w:pPr>
        <w:jc w:val="both"/>
        <w:rPr>
          <w:b/>
          <w:sz w:val="24"/>
          <w:szCs w:val="24"/>
          <w:u w:val="single"/>
        </w:rPr>
      </w:pPr>
      <w:r w:rsidRPr="00DD44A7">
        <w:rPr>
          <w:sz w:val="24"/>
          <w:szCs w:val="24"/>
        </w:rPr>
        <w:t xml:space="preserve">Mivel az állami támogatásoknak a stratégia jegyében történő emelése összefügg a társasági és osztalék adóból megcímezhető támogatások lehetőségének megszűnésével, </w:t>
      </w:r>
      <w:r w:rsidRPr="00097CC8">
        <w:rPr>
          <w:b/>
          <w:sz w:val="24"/>
          <w:szCs w:val="24"/>
        </w:rPr>
        <w:t xml:space="preserve">a terület azon szereplői, melyeknek gazdálkodásában az utóbbi évek során ez a forrás meghatározóvá vált, </w:t>
      </w:r>
      <w:r w:rsidRPr="00097CC8">
        <w:rPr>
          <w:b/>
          <w:sz w:val="24"/>
          <w:szCs w:val="24"/>
        </w:rPr>
        <w:lastRenderedPageBreak/>
        <w:t xml:space="preserve">annak szükségességét hangsúlyozták, hogy működésük fenntartásának érdekében a beszedett adóból az állam forráshiányukat </w:t>
      </w:r>
      <w:r w:rsidR="00F45F29" w:rsidRPr="00097CC8">
        <w:rPr>
          <w:b/>
          <w:sz w:val="24"/>
          <w:szCs w:val="24"/>
        </w:rPr>
        <w:t>pótolja.</w:t>
      </w:r>
      <w:r w:rsidR="00F45F29" w:rsidRPr="00DD44A7">
        <w:rPr>
          <w:sz w:val="24"/>
          <w:szCs w:val="24"/>
        </w:rPr>
        <w:t xml:space="preserve"> </w:t>
      </w:r>
      <w:r w:rsidR="00F45F29" w:rsidRPr="00097CC8">
        <w:rPr>
          <w:b/>
          <w:sz w:val="24"/>
          <w:szCs w:val="24"/>
        </w:rPr>
        <w:t xml:space="preserve">Ezzel egyidejűleg az előadó-művészeti szervezetek többségének véleménye az, hogy a </w:t>
      </w:r>
      <w:r w:rsidR="00127BB5">
        <w:rPr>
          <w:b/>
          <w:sz w:val="24"/>
          <w:szCs w:val="24"/>
        </w:rPr>
        <w:t>TAO</w:t>
      </w:r>
      <w:r w:rsidR="00F45F29" w:rsidRPr="00097CC8">
        <w:rPr>
          <w:b/>
          <w:sz w:val="24"/>
          <w:szCs w:val="24"/>
        </w:rPr>
        <w:t>-támogatási rendszer éppen nem a szóban forgó közfeladatokat ellátókat juttatta forrásokhoz, hanem a jelentős</w:t>
      </w:r>
      <w:r w:rsidR="00F45F29" w:rsidRPr="00DD44A7">
        <w:rPr>
          <w:sz w:val="24"/>
          <w:szCs w:val="24"/>
        </w:rPr>
        <w:t xml:space="preserve"> – sokszor a szórakoztatóipar körébe sorolandó </w:t>
      </w:r>
      <w:proofErr w:type="gramStart"/>
      <w:r w:rsidR="00F45F29" w:rsidRPr="00DD44A7">
        <w:rPr>
          <w:sz w:val="24"/>
          <w:szCs w:val="24"/>
        </w:rPr>
        <w:t>produkciókkal</w:t>
      </w:r>
      <w:proofErr w:type="gramEnd"/>
      <w:r w:rsidR="00F45F29" w:rsidRPr="00DD44A7">
        <w:rPr>
          <w:sz w:val="24"/>
          <w:szCs w:val="24"/>
        </w:rPr>
        <w:t xml:space="preserve"> szerzett – </w:t>
      </w:r>
      <w:r w:rsidR="00F45F29" w:rsidRPr="00097CC8">
        <w:rPr>
          <w:b/>
          <w:sz w:val="24"/>
          <w:szCs w:val="24"/>
        </w:rPr>
        <w:t xml:space="preserve">kereskedelmi haszonra rakódott rá, ezért a </w:t>
      </w:r>
      <w:r w:rsidR="00F45F29" w:rsidRPr="00097CC8">
        <w:rPr>
          <w:b/>
          <w:sz w:val="24"/>
          <w:szCs w:val="24"/>
          <w:u w:val="single"/>
        </w:rPr>
        <w:t>stratégiai céloknak megfelelően nem indokolt e bevételek kiesésének rendszerszerű kompenzációja.</w:t>
      </w:r>
    </w:p>
    <w:p w:rsidR="00F45F29" w:rsidRPr="00DD44A7" w:rsidRDefault="00F45F29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 xml:space="preserve">A javaslatok túlnyomó többsége </w:t>
      </w:r>
      <w:r w:rsidR="00DD44A7">
        <w:rPr>
          <w:sz w:val="24"/>
          <w:szCs w:val="24"/>
        </w:rPr>
        <w:t>hangsúlyo</w:t>
      </w:r>
      <w:r w:rsidRPr="00DD44A7">
        <w:rPr>
          <w:sz w:val="24"/>
          <w:szCs w:val="24"/>
        </w:rPr>
        <w:t xml:space="preserve">zta, hogy </w:t>
      </w:r>
      <w:r w:rsidRPr="00097CC8">
        <w:rPr>
          <w:b/>
          <w:sz w:val="24"/>
          <w:szCs w:val="24"/>
        </w:rPr>
        <w:t>a komolyzenei stratégia kulcskérdése az oktatás</w:t>
      </w:r>
      <w:r w:rsidR="00D06515" w:rsidRPr="00097CC8">
        <w:rPr>
          <w:b/>
          <w:sz w:val="24"/>
          <w:szCs w:val="24"/>
        </w:rPr>
        <w:t>, az ifjúság igényes zenefogyasztásra nevelése</w:t>
      </w:r>
      <w:r w:rsidRPr="00097CC8">
        <w:rPr>
          <w:b/>
          <w:sz w:val="24"/>
          <w:szCs w:val="24"/>
        </w:rPr>
        <w:t>.</w:t>
      </w:r>
      <w:r w:rsidRPr="00DD44A7">
        <w:rPr>
          <w:sz w:val="24"/>
          <w:szCs w:val="24"/>
        </w:rPr>
        <w:t xml:space="preserve"> Hosszútávú koncepciót kell alkotni</w:t>
      </w:r>
      <w:r w:rsidR="00D06515" w:rsidRPr="00DD44A7">
        <w:rPr>
          <w:sz w:val="24"/>
          <w:szCs w:val="24"/>
        </w:rPr>
        <w:t>,</w:t>
      </w:r>
      <w:r w:rsidRPr="00DD44A7">
        <w:rPr>
          <w:sz w:val="24"/>
          <w:szCs w:val="24"/>
        </w:rPr>
        <w:t xml:space="preserve"> megvalósításához forrásokat kell rendelni a közoktatás minden szintjén, a zeneoktatásban, a pedagógusképzésben és a művészképzés</w:t>
      </w:r>
      <w:r w:rsidR="00D06515" w:rsidRPr="00DD44A7">
        <w:rPr>
          <w:sz w:val="24"/>
          <w:szCs w:val="24"/>
        </w:rPr>
        <w:t xml:space="preserve"> </w:t>
      </w:r>
      <w:r w:rsidRPr="00DD44A7">
        <w:rPr>
          <w:sz w:val="24"/>
          <w:szCs w:val="24"/>
        </w:rPr>
        <w:t>terén</w:t>
      </w:r>
      <w:r w:rsidR="00D06515" w:rsidRPr="00DD44A7">
        <w:rPr>
          <w:sz w:val="24"/>
          <w:szCs w:val="24"/>
        </w:rPr>
        <w:t>, a tanárok továbbképzésében</w:t>
      </w:r>
      <w:r w:rsidRPr="00DD44A7">
        <w:rPr>
          <w:sz w:val="24"/>
          <w:szCs w:val="24"/>
        </w:rPr>
        <w:t xml:space="preserve">. A pedagógusképzés és a művészképzés hangsúlyos részévé kell válnia a hallgatók </w:t>
      </w:r>
      <w:r w:rsidR="00D06515" w:rsidRPr="00DD44A7">
        <w:rPr>
          <w:sz w:val="24"/>
          <w:szCs w:val="24"/>
        </w:rPr>
        <w:t xml:space="preserve">korszerű </w:t>
      </w:r>
      <w:r w:rsidRPr="00DD44A7">
        <w:rPr>
          <w:sz w:val="24"/>
          <w:szCs w:val="24"/>
        </w:rPr>
        <w:t>zeneközvetítésre való</w:t>
      </w:r>
      <w:r w:rsidR="00D06515" w:rsidRPr="00DD44A7">
        <w:rPr>
          <w:sz w:val="24"/>
          <w:szCs w:val="24"/>
        </w:rPr>
        <w:t xml:space="preserve"> felkészítésének. Meg kell valósítani a kitűzött kormányzati célt, hogy az általános iskolai tanulmányok idején minden gyermek legalább kétszer részesüljön élő koncert élményéből. </w:t>
      </w:r>
    </w:p>
    <w:p w:rsidR="00D06515" w:rsidRPr="00DD44A7" w:rsidRDefault="00D06515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Hasonlóképpen törődni kell a kulturális szempontból ellátatlan településen élőkkel, a hátrányos helyzetű társadalmi csoportokkal. A felzárkóztatás fontos eszköze lehet a zenei élmény, eljuttatásához koncepció és források szükségesek.</w:t>
      </w:r>
    </w:p>
    <w:p w:rsidR="00646886" w:rsidRPr="00097CC8" w:rsidRDefault="00D06515" w:rsidP="00DD44A7">
      <w:pPr>
        <w:jc w:val="both"/>
        <w:rPr>
          <w:b/>
          <w:sz w:val="24"/>
          <w:szCs w:val="24"/>
        </w:rPr>
      </w:pPr>
      <w:r w:rsidRPr="00097CC8">
        <w:rPr>
          <w:b/>
          <w:sz w:val="24"/>
          <w:szCs w:val="24"/>
        </w:rPr>
        <w:t>A komolyzene</w:t>
      </w:r>
      <w:r w:rsidR="00097CC8" w:rsidRPr="00097CC8">
        <w:rPr>
          <w:b/>
          <w:sz w:val="24"/>
          <w:szCs w:val="24"/>
        </w:rPr>
        <w:t>i</w:t>
      </w:r>
      <w:r w:rsidRPr="00097CC8">
        <w:rPr>
          <w:b/>
          <w:sz w:val="24"/>
          <w:szCs w:val="24"/>
        </w:rPr>
        <w:t xml:space="preserve"> előadások legmagasabb szintje erre a célra épített hangversenytermekben tud csak </w:t>
      </w:r>
      <w:proofErr w:type="gramStart"/>
      <w:r w:rsidRPr="00097CC8">
        <w:rPr>
          <w:b/>
          <w:sz w:val="24"/>
          <w:szCs w:val="24"/>
        </w:rPr>
        <w:t>kompromisszumok</w:t>
      </w:r>
      <w:proofErr w:type="gramEnd"/>
      <w:r w:rsidRPr="00097CC8">
        <w:rPr>
          <w:b/>
          <w:sz w:val="24"/>
          <w:szCs w:val="24"/>
        </w:rPr>
        <w:t xml:space="preserve"> nélkül megvalósulni.</w:t>
      </w:r>
      <w:r w:rsidRPr="00DD44A7">
        <w:rPr>
          <w:sz w:val="24"/>
          <w:szCs w:val="24"/>
        </w:rPr>
        <w:t xml:space="preserve"> </w:t>
      </w:r>
      <w:r w:rsidRPr="00097CC8">
        <w:rPr>
          <w:b/>
          <w:sz w:val="24"/>
          <w:szCs w:val="24"/>
        </w:rPr>
        <w:t>Az országban – főleg vidéken, de a fővárosban is – hiányoznak a megfelelő létesítmények, tehát beruházásokra van szükség.</w:t>
      </w:r>
    </w:p>
    <w:p w:rsidR="00D06515" w:rsidRPr="00DD44A7" w:rsidRDefault="00D06515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 xml:space="preserve">A </w:t>
      </w:r>
      <w:proofErr w:type="gramStart"/>
      <w:r w:rsidRPr="00DD44A7">
        <w:rPr>
          <w:sz w:val="24"/>
          <w:szCs w:val="24"/>
        </w:rPr>
        <w:t>koncert</w:t>
      </w:r>
      <w:proofErr w:type="gramEnd"/>
      <w:r w:rsidRPr="00DD44A7">
        <w:rPr>
          <w:sz w:val="24"/>
          <w:szCs w:val="24"/>
        </w:rPr>
        <w:t>termi előadásokon túl minden lehetséges formában közel kell vinni az emberekhez a zenét</w:t>
      </w:r>
      <w:r w:rsidR="00646886" w:rsidRPr="00DD44A7">
        <w:rPr>
          <w:sz w:val="24"/>
          <w:szCs w:val="24"/>
        </w:rPr>
        <w:t xml:space="preserve">: az előadó-művészeti szervezetek és </w:t>
      </w:r>
      <w:r w:rsidR="00127BB5">
        <w:rPr>
          <w:sz w:val="24"/>
          <w:szCs w:val="24"/>
        </w:rPr>
        <w:t xml:space="preserve">a </w:t>
      </w:r>
      <w:r w:rsidR="00646886" w:rsidRPr="00DD44A7">
        <w:rPr>
          <w:sz w:val="24"/>
          <w:szCs w:val="24"/>
        </w:rPr>
        <w:t>legnagyobb koncertszervező az ifjúsági koncerteken túl ezen a téren is kifejezte együttműködési készségét. Templomokban, egyéb közösségi célú létesítményekben és köztereken is létrehozandók igényes zenei előadások, a kisebb településekre is – az adottságoknak megfelelő módon – el kell vinni elő koncerteket. Másrészt szorgalmazni kell, hogy a hátrányos települések lakói az utazás megkönnyítésével jussanak el a hangversenyek helyszínére.</w:t>
      </w:r>
    </w:p>
    <w:p w:rsidR="00646886" w:rsidRPr="00097CC8" w:rsidRDefault="00646886" w:rsidP="00DD44A7">
      <w:pPr>
        <w:jc w:val="both"/>
        <w:rPr>
          <w:b/>
          <w:sz w:val="24"/>
          <w:szCs w:val="24"/>
        </w:rPr>
      </w:pPr>
      <w:r w:rsidRPr="00097CC8">
        <w:rPr>
          <w:b/>
          <w:sz w:val="24"/>
          <w:szCs w:val="24"/>
        </w:rPr>
        <w:t>A határainkon kívüli magyar közösségekhez a nemzeti kultúra hangsúlyos részeként el kell juttatni a magyar zeneművészet értékeit, a költségek fedezéséhez elengedhetetlen az állami szerepvállalás.</w:t>
      </w:r>
    </w:p>
    <w:p w:rsidR="00BA3A08" w:rsidRPr="00DD44A7" w:rsidRDefault="00BA3A08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>A nemzeti kultúra fontos kincsei a magyar zeneművek; előadásukat a stratégia részeként ösztönözni, anyagilag támogatni kell. Hasonlóan fontos a zenei alkotóművészet ösztönzése a létrejövő kompozíciók előadásának, rögzítésének, közzétételének támogatásával.</w:t>
      </w:r>
    </w:p>
    <w:p w:rsidR="00BA3A08" w:rsidRPr="00DD44A7" w:rsidRDefault="00BA3A08" w:rsidP="00DD44A7">
      <w:pPr>
        <w:jc w:val="both"/>
        <w:rPr>
          <w:sz w:val="24"/>
          <w:szCs w:val="24"/>
        </w:rPr>
      </w:pPr>
      <w:r w:rsidRPr="00097CC8">
        <w:rPr>
          <w:b/>
          <w:sz w:val="24"/>
          <w:szCs w:val="24"/>
        </w:rPr>
        <w:t>A zenei élményteremtés érdekében a terület szereplői szerint hasznosnak mutatkozik a társművésze</w:t>
      </w:r>
      <w:r w:rsidR="00127BB5">
        <w:rPr>
          <w:b/>
          <w:sz w:val="24"/>
          <w:szCs w:val="24"/>
        </w:rPr>
        <w:t>te</w:t>
      </w:r>
      <w:r w:rsidRPr="00097CC8">
        <w:rPr>
          <w:b/>
          <w:sz w:val="24"/>
          <w:szCs w:val="24"/>
        </w:rPr>
        <w:t xml:space="preserve">kkel való összefogás. </w:t>
      </w:r>
      <w:r w:rsidRPr="00DD44A7">
        <w:rPr>
          <w:sz w:val="24"/>
          <w:szCs w:val="24"/>
        </w:rPr>
        <w:t xml:space="preserve">A tánc, színház, irodalom, képzőművészet, film stb. alkalmas arra, hogy olyanok érdeklődését is </w:t>
      </w:r>
      <w:r w:rsidR="00E365F3" w:rsidRPr="00DD44A7">
        <w:rPr>
          <w:sz w:val="24"/>
          <w:szCs w:val="24"/>
        </w:rPr>
        <w:t xml:space="preserve">felkeltse, akik önmagukban zenei produkciók hallgatását nem választanák. Az ifjúság körében hatékonnyá válhat a látványosabb, mozgalmasabb, a megértést és a befogadást több oldalról támogató program. A művészeti ágak történetileg kialakult együttműködése például a zenés színház, melyben szerepet kap a </w:t>
      </w:r>
      <w:r w:rsidR="00E365F3" w:rsidRPr="00DD44A7">
        <w:rPr>
          <w:sz w:val="24"/>
          <w:szCs w:val="24"/>
        </w:rPr>
        <w:lastRenderedPageBreak/>
        <w:t>zenén kívül az irodalom, a tánc, a vizuális alkotóművészet. Törekedni kell a zenés színház igényes műfajainak megszerettetésére, operaprodukciók létrehozására és eljuttatására a kisebb településekre is.</w:t>
      </w:r>
    </w:p>
    <w:p w:rsidR="00C13785" w:rsidRPr="00097CC8" w:rsidRDefault="00300C0A" w:rsidP="00DD44A7">
      <w:pPr>
        <w:jc w:val="both"/>
        <w:rPr>
          <w:b/>
          <w:sz w:val="24"/>
          <w:szCs w:val="24"/>
        </w:rPr>
      </w:pPr>
      <w:r w:rsidRPr="00DD44A7">
        <w:rPr>
          <w:sz w:val="24"/>
          <w:szCs w:val="24"/>
        </w:rPr>
        <w:t xml:space="preserve">Nemzeti érdek, a komolyzenei stratégiában fontos tényező a magyar zene értékeinek rangos külföldi megismertetése. </w:t>
      </w:r>
      <w:r w:rsidRPr="00097CC8">
        <w:rPr>
          <w:b/>
          <w:sz w:val="24"/>
          <w:szCs w:val="24"/>
        </w:rPr>
        <w:t>A valóban igényes és nem kereskedelmi alapon létrejövő külföldi előadásokat közpénzből támogatni kell.</w:t>
      </w:r>
    </w:p>
    <w:p w:rsidR="00BA3A08" w:rsidRPr="00DD44A7" w:rsidRDefault="00646886" w:rsidP="00DD44A7">
      <w:pPr>
        <w:jc w:val="both"/>
        <w:rPr>
          <w:sz w:val="24"/>
          <w:szCs w:val="24"/>
        </w:rPr>
      </w:pPr>
      <w:r w:rsidRPr="00097CC8">
        <w:rPr>
          <w:b/>
          <w:sz w:val="24"/>
          <w:szCs w:val="24"/>
        </w:rPr>
        <w:t xml:space="preserve">A zenei értékek közvetítésében fontos a média szerepe. </w:t>
      </w:r>
      <w:r w:rsidRPr="00DD44A7">
        <w:rPr>
          <w:sz w:val="24"/>
          <w:szCs w:val="24"/>
        </w:rPr>
        <w:t xml:space="preserve">A közcsatornák </w:t>
      </w:r>
      <w:r w:rsidR="00CB64FF" w:rsidRPr="00DD44A7">
        <w:rPr>
          <w:sz w:val="24"/>
          <w:szCs w:val="24"/>
        </w:rPr>
        <w:t xml:space="preserve">fontos missziójának erősítésén túl ennek érdekében szükséges a kereskedelmi csatornák érdekeltségének megteremtése. </w:t>
      </w:r>
    </w:p>
    <w:p w:rsidR="00CB64FF" w:rsidRPr="00DD44A7" w:rsidRDefault="00CB64FF" w:rsidP="00DD44A7">
      <w:pPr>
        <w:jc w:val="both"/>
        <w:rPr>
          <w:sz w:val="24"/>
          <w:szCs w:val="24"/>
        </w:rPr>
      </w:pPr>
      <w:r w:rsidRPr="00DD44A7">
        <w:rPr>
          <w:sz w:val="24"/>
          <w:szCs w:val="24"/>
        </w:rPr>
        <w:t xml:space="preserve">A komolyzenei stratégia részeként foglalkozni kell a zenetudomány szerepével, ugyanis a szakmai képzésen túl fontos funkciót tölt be a zenei ismeretterjesztésben. Ezen a területen aktív tevékenységet folytatnak egyes könyvtárak és múzeumok is. </w:t>
      </w:r>
    </w:p>
    <w:p w:rsidR="00CB64FF" w:rsidRPr="00097CC8" w:rsidRDefault="00CB64FF" w:rsidP="00DD44A7">
      <w:pPr>
        <w:jc w:val="both"/>
        <w:rPr>
          <w:b/>
          <w:sz w:val="24"/>
          <w:szCs w:val="24"/>
        </w:rPr>
      </w:pPr>
      <w:r w:rsidRPr="00097CC8">
        <w:rPr>
          <w:b/>
          <w:sz w:val="24"/>
          <w:szCs w:val="24"/>
        </w:rPr>
        <w:t xml:space="preserve">A zeneművészek utánpótlásának kérdésében fontos a pálya vonzásának megteremtése. Jelenleg a magyarországi zeneművészek jövedelme jelentősen elmarad az azonos diplomával dolgozó tanárokétól, a felsőfokú végzettségűek jövedelmének átlagától, de még általában a magyar munkavállalók átlagkeresetétől is. </w:t>
      </w:r>
      <w:r w:rsidRPr="00DD44A7">
        <w:rPr>
          <w:sz w:val="24"/>
          <w:szCs w:val="24"/>
        </w:rPr>
        <w:t xml:space="preserve">A cél az, hogy minél több tehetséges fiatal válassza a zenei pályát, ezen belül az előadó-művészi </w:t>
      </w:r>
      <w:r w:rsidR="00BA3A08" w:rsidRPr="00DD44A7">
        <w:rPr>
          <w:sz w:val="24"/>
          <w:szCs w:val="24"/>
        </w:rPr>
        <w:t xml:space="preserve">tevékenységet, mégpedig Magyarországon. Ehhez </w:t>
      </w:r>
      <w:r w:rsidR="00BA3A08" w:rsidRPr="00097CC8">
        <w:rPr>
          <w:b/>
          <w:sz w:val="24"/>
          <w:szCs w:val="24"/>
        </w:rPr>
        <w:t>hosszabb távon a pedagógusokéhoz hasonló életpálya</w:t>
      </w:r>
      <w:r w:rsidR="00C05B6C">
        <w:rPr>
          <w:b/>
          <w:sz w:val="24"/>
          <w:szCs w:val="24"/>
        </w:rPr>
        <w:t>-</w:t>
      </w:r>
      <w:r w:rsidR="00D46538">
        <w:rPr>
          <w:b/>
          <w:sz w:val="24"/>
          <w:szCs w:val="24"/>
        </w:rPr>
        <w:t>modell</w:t>
      </w:r>
      <w:r w:rsidR="00BA3A08" w:rsidRPr="00097CC8">
        <w:rPr>
          <w:b/>
          <w:sz w:val="24"/>
          <w:szCs w:val="24"/>
        </w:rPr>
        <w:t xml:space="preserve"> kidolgozása, azonnali hatállyal pedig a zenei előadó-művészeti szervezetek költségvetési helyzetének javítása szükséges. </w:t>
      </w:r>
    </w:p>
    <w:p w:rsidR="00FF3B1F" w:rsidRDefault="00FF3B1F" w:rsidP="00FF3B1F">
      <w:pPr>
        <w:jc w:val="both"/>
      </w:pPr>
      <w:bookmarkStart w:id="0" w:name="_GoBack"/>
      <w:bookmarkEnd w:id="0"/>
      <w:r>
        <w:t>2019. március 31-én</w:t>
      </w:r>
    </w:p>
    <w:p w:rsidR="00DD44A7" w:rsidRDefault="00DD44A7" w:rsidP="00DD44A7">
      <w:pPr>
        <w:jc w:val="both"/>
        <w:rPr>
          <w:sz w:val="24"/>
        </w:rPr>
      </w:pPr>
    </w:p>
    <w:p w:rsidR="00DD44A7" w:rsidRDefault="00DD44A7" w:rsidP="00DD44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D44A7" w:rsidRDefault="00DD44A7" w:rsidP="00DD44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D44A7" w:rsidRDefault="00DD44A7" w:rsidP="00DD44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D44A7" w:rsidRPr="00DD44A7" w:rsidRDefault="00DD44A7" w:rsidP="00DD44A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C1DEF" w:rsidRPr="00DD44A7" w:rsidRDefault="00300C0A" w:rsidP="00DD44A7">
      <w:pPr>
        <w:jc w:val="both"/>
        <w:rPr>
          <w:sz w:val="20"/>
          <w:szCs w:val="20"/>
        </w:rPr>
      </w:pPr>
      <w:r w:rsidRPr="00DD44A7">
        <w:rPr>
          <w:sz w:val="20"/>
          <w:szCs w:val="20"/>
        </w:rPr>
        <w:t>*</w:t>
      </w:r>
      <w:proofErr w:type="gramStart"/>
      <w:r w:rsidR="00D21258" w:rsidRPr="00DD44A7">
        <w:rPr>
          <w:sz w:val="20"/>
          <w:szCs w:val="20"/>
        </w:rPr>
        <w:t>Magyar Nemzeti Filharmonikus Zenekar, Énekkar és Kottatár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Győri Filharmonikus Zeneka</w:t>
      </w:r>
      <w:r w:rsidRPr="00DD44A7">
        <w:rPr>
          <w:sz w:val="20"/>
          <w:szCs w:val="20"/>
        </w:rPr>
        <w:t xml:space="preserve">r, </w:t>
      </w:r>
      <w:r w:rsidR="00D21258" w:rsidRPr="00DD44A7">
        <w:rPr>
          <w:sz w:val="20"/>
          <w:szCs w:val="20"/>
        </w:rPr>
        <w:t>Miskolci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Pannon Filharmonikusok</w:t>
      </w:r>
      <w:r w:rsidRPr="00DD44A7">
        <w:rPr>
          <w:sz w:val="20"/>
          <w:szCs w:val="20"/>
        </w:rPr>
        <w:t xml:space="preserve"> Pécs, </w:t>
      </w:r>
      <w:r w:rsidR="00D21258" w:rsidRPr="00DD44A7">
        <w:rPr>
          <w:sz w:val="20"/>
          <w:szCs w:val="20"/>
        </w:rPr>
        <w:t>Savaria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Szegedi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Budafoki Dohnányi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Duna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MÁV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Óbudai Danubia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Szolnoki Szimfonikus 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Zuglói Filharmónia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Budapesti Fesztiválzenekar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Budapesti Filharmónia</w:t>
      </w:r>
      <w:r w:rsidRPr="00DD44A7">
        <w:rPr>
          <w:sz w:val="20"/>
          <w:szCs w:val="20"/>
        </w:rPr>
        <w:t>i</w:t>
      </w:r>
      <w:r w:rsidR="00D21258" w:rsidRPr="00DD44A7">
        <w:rPr>
          <w:sz w:val="20"/>
          <w:szCs w:val="20"/>
        </w:rPr>
        <w:t xml:space="preserve"> Társaság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Dunakeszi Szimfonikus Zenekar</w:t>
      </w:r>
      <w:r w:rsidRPr="00DD44A7">
        <w:rPr>
          <w:sz w:val="20"/>
          <w:szCs w:val="20"/>
        </w:rPr>
        <w:t xml:space="preserve">, </w:t>
      </w:r>
      <w:r w:rsidR="00F86C32" w:rsidRPr="00DD44A7">
        <w:rPr>
          <w:sz w:val="20"/>
          <w:szCs w:val="20"/>
        </w:rPr>
        <w:t>Gödöllői Szimf</w:t>
      </w:r>
      <w:r w:rsidR="00F655C1" w:rsidRPr="00DD44A7">
        <w:rPr>
          <w:sz w:val="20"/>
          <w:szCs w:val="20"/>
        </w:rPr>
        <w:t>onikus</w:t>
      </w:r>
      <w:r w:rsidR="00F86C32" w:rsidRPr="00DD44A7">
        <w:rPr>
          <w:sz w:val="20"/>
          <w:szCs w:val="20"/>
        </w:rPr>
        <w:t xml:space="preserve"> Zenekar</w:t>
      </w:r>
      <w:r w:rsidRPr="00DD44A7">
        <w:rPr>
          <w:sz w:val="20"/>
          <w:szCs w:val="20"/>
        </w:rPr>
        <w:t xml:space="preserve">, </w:t>
      </w:r>
      <w:proofErr w:type="spellStart"/>
      <w:r w:rsidR="002C1DEF" w:rsidRPr="00DD44A7">
        <w:rPr>
          <w:sz w:val="20"/>
          <w:szCs w:val="20"/>
        </w:rPr>
        <w:t>Talamba</w:t>
      </w:r>
      <w:proofErr w:type="spellEnd"/>
      <w:r w:rsidR="002C1DEF" w:rsidRPr="00DD44A7">
        <w:rPr>
          <w:sz w:val="20"/>
          <w:szCs w:val="20"/>
        </w:rPr>
        <w:t xml:space="preserve"> Ütőegyüttes (Művészetek Háza Gödöllő)</w:t>
      </w:r>
      <w:r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Honvéd Férfikar</w:t>
      </w:r>
      <w:proofErr w:type="gramEnd"/>
    </w:p>
    <w:p w:rsidR="00D21258" w:rsidRPr="00DD44A7" w:rsidRDefault="00300C0A" w:rsidP="00DD44A7">
      <w:pPr>
        <w:jc w:val="both"/>
        <w:rPr>
          <w:sz w:val="20"/>
          <w:szCs w:val="20"/>
        </w:rPr>
      </w:pPr>
      <w:r w:rsidRPr="00DD44A7">
        <w:rPr>
          <w:sz w:val="20"/>
          <w:szCs w:val="20"/>
        </w:rPr>
        <w:t>**</w:t>
      </w:r>
      <w:r w:rsidR="00D21258" w:rsidRPr="00DD44A7">
        <w:rPr>
          <w:sz w:val="20"/>
          <w:szCs w:val="20"/>
        </w:rPr>
        <w:t>Filharmónia Magyarország Nonprofit Kft.</w:t>
      </w:r>
      <w:r w:rsidR="00DD44A7" w:rsidRPr="00DD44A7">
        <w:rPr>
          <w:sz w:val="20"/>
          <w:szCs w:val="20"/>
        </w:rPr>
        <w:t xml:space="preserve">, </w:t>
      </w:r>
      <w:r w:rsidR="00233C94" w:rsidRPr="00DD44A7">
        <w:rPr>
          <w:sz w:val="20"/>
          <w:szCs w:val="20"/>
        </w:rPr>
        <w:t>Zeneakadémia Koncertközpont</w:t>
      </w:r>
      <w:r w:rsidR="00DD44A7" w:rsidRPr="00DD44A7">
        <w:rPr>
          <w:sz w:val="20"/>
          <w:szCs w:val="20"/>
        </w:rPr>
        <w:t xml:space="preserve">, </w:t>
      </w:r>
      <w:r w:rsidR="00233C94" w:rsidRPr="00DD44A7">
        <w:rPr>
          <w:sz w:val="20"/>
          <w:szCs w:val="20"/>
        </w:rPr>
        <w:t>Óbudai Társaskör</w:t>
      </w:r>
      <w:r w:rsidR="00DD44A7" w:rsidRPr="00DD44A7">
        <w:rPr>
          <w:sz w:val="20"/>
          <w:szCs w:val="20"/>
        </w:rPr>
        <w:t xml:space="preserve">, </w:t>
      </w:r>
      <w:r w:rsidR="00233C94" w:rsidRPr="00DD44A7">
        <w:rPr>
          <w:sz w:val="20"/>
          <w:szCs w:val="20"/>
        </w:rPr>
        <w:t>Egy Hangversenyteremért Alapítvány</w:t>
      </w:r>
      <w:r w:rsidR="009F4184" w:rsidRPr="00DD44A7">
        <w:rPr>
          <w:sz w:val="20"/>
          <w:szCs w:val="20"/>
        </w:rPr>
        <w:t xml:space="preserve"> (Nádor Terem)</w:t>
      </w:r>
      <w:r w:rsidR="00DD44A7" w:rsidRPr="00DD44A7">
        <w:rPr>
          <w:sz w:val="20"/>
          <w:szCs w:val="20"/>
        </w:rPr>
        <w:t xml:space="preserve">, </w:t>
      </w:r>
      <w:r w:rsidR="00D21258" w:rsidRPr="00DD44A7">
        <w:rPr>
          <w:sz w:val="20"/>
          <w:szCs w:val="20"/>
        </w:rPr>
        <w:t>Pentaton Művész- és Koncertügynökség</w:t>
      </w:r>
      <w:r w:rsidR="00DD44A7" w:rsidRPr="00DD44A7">
        <w:rPr>
          <w:sz w:val="20"/>
          <w:szCs w:val="20"/>
        </w:rPr>
        <w:t xml:space="preserve">, </w:t>
      </w:r>
      <w:r w:rsidR="009F4184" w:rsidRPr="00DD44A7">
        <w:rPr>
          <w:sz w:val="20"/>
          <w:szCs w:val="20"/>
        </w:rPr>
        <w:t>Simon Béla</w:t>
      </w:r>
      <w:r w:rsidR="00DD44A7" w:rsidRPr="00DD44A7">
        <w:rPr>
          <w:sz w:val="20"/>
          <w:szCs w:val="20"/>
        </w:rPr>
        <w:t xml:space="preserve">, </w:t>
      </w:r>
      <w:r w:rsidR="002C1DEF" w:rsidRPr="00DD44A7">
        <w:rPr>
          <w:sz w:val="20"/>
          <w:szCs w:val="20"/>
        </w:rPr>
        <w:t>Jakobi László</w:t>
      </w:r>
    </w:p>
    <w:p w:rsidR="000E2E69" w:rsidRPr="00DD44A7" w:rsidRDefault="00DD44A7" w:rsidP="00DD44A7">
      <w:pPr>
        <w:jc w:val="both"/>
        <w:rPr>
          <w:sz w:val="20"/>
          <w:szCs w:val="20"/>
        </w:rPr>
      </w:pPr>
      <w:r w:rsidRPr="00DD44A7">
        <w:rPr>
          <w:sz w:val="20"/>
          <w:szCs w:val="20"/>
        </w:rPr>
        <w:t>***</w:t>
      </w:r>
      <w:r w:rsidR="00D21C6F" w:rsidRPr="00DD44A7">
        <w:rPr>
          <w:sz w:val="20"/>
          <w:szCs w:val="20"/>
        </w:rPr>
        <w:t>Magyar Szimfonikus Zenekarok Szövetsége</w:t>
      </w:r>
      <w:r w:rsidRPr="00DD44A7">
        <w:rPr>
          <w:sz w:val="20"/>
          <w:szCs w:val="20"/>
        </w:rPr>
        <w:t xml:space="preserve">, </w:t>
      </w:r>
      <w:r w:rsidR="00D21C6F" w:rsidRPr="00DD44A7">
        <w:rPr>
          <w:sz w:val="20"/>
          <w:szCs w:val="20"/>
        </w:rPr>
        <w:t>Magyar Zeneművészek és Táncművészek Szakszervezete</w:t>
      </w:r>
      <w:r w:rsidRPr="00DD44A7">
        <w:rPr>
          <w:sz w:val="20"/>
          <w:szCs w:val="20"/>
        </w:rPr>
        <w:t xml:space="preserve">, </w:t>
      </w:r>
      <w:r w:rsidR="000E2E69" w:rsidRPr="00DD44A7">
        <w:rPr>
          <w:sz w:val="20"/>
          <w:szCs w:val="20"/>
        </w:rPr>
        <w:t>Magyar Zenetudományi és Zenekritikai Társaság</w:t>
      </w:r>
      <w:r w:rsidRPr="00DD44A7">
        <w:rPr>
          <w:sz w:val="20"/>
          <w:szCs w:val="20"/>
        </w:rPr>
        <w:t xml:space="preserve">, </w:t>
      </w:r>
      <w:r w:rsidR="00190BF8" w:rsidRPr="00DD44A7">
        <w:rPr>
          <w:sz w:val="20"/>
          <w:szCs w:val="20"/>
        </w:rPr>
        <w:t>Zenetanárok Társasága</w:t>
      </w:r>
      <w:r w:rsidRPr="00DD44A7">
        <w:rPr>
          <w:sz w:val="20"/>
          <w:szCs w:val="20"/>
        </w:rPr>
        <w:t xml:space="preserve">, </w:t>
      </w:r>
      <w:r w:rsidR="00D21C6F" w:rsidRPr="00DD44A7">
        <w:rPr>
          <w:sz w:val="20"/>
          <w:szCs w:val="20"/>
        </w:rPr>
        <w:t>MKE Zenei Könyvtárosok Szervezete</w:t>
      </w:r>
      <w:r w:rsidRPr="00DD44A7">
        <w:rPr>
          <w:sz w:val="20"/>
          <w:szCs w:val="20"/>
        </w:rPr>
        <w:t xml:space="preserve">, </w:t>
      </w:r>
      <w:r w:rsidR="00D21C6F" w:rsidRPr="00DD44A7">
        <w:rPr>
          <w:sz w:val="20"/>
          <w:szCs w:val="20"/>
        </w:rPr>
        <w:t>AIBM Magyar Nemzeti Csoport</w:t>
      </w:r>
      <w:r w:rsidRPr="00DD44A7">
        <w:rPr>
          <w:sz w:val="20"/>
          <w:szCs w:val="20"/>
        </w:rPr>
        <w:t xml:space="preserve">, </w:t>
      </w:r>
      <w:r w:rsidR="00D21C6F" w:rsidRPr="00DD44A7">
        <w:rPr>
          <w:sz w:val="20"/>
          <w:szCs w:val="20"/>
        </w:rPr>
        <w:t>Magyar Jazz Szövetség</w:t>
      </w:r>
      <w:r w:rsidRPr="00DD44A7">
        <w:rPr>
          <w:sz w:val="20"/>
          <w:szCs w:val="20"/>
        </w:rPr>
        <w:t xml:space="preserve">, </w:t>
      </w:r>
      <w:r w:rsidR="00FA0306" w:rsidRPr="00DD44A7">
        <w:rPr>
          <w:sz w:val="20"/>
          <w:szCs w:val="20"/>
        </w:rPr>
        <w:t>Alkotó Muzsikusok Társasága</w:t>
      </w:r>
    </w:p>
    <w:p w:rsidR="00ED57B1" w:rsidRPr="00DD44A7" w:rsidRDefault="00DD44A7" w:rsidP="00DD44A7">
      <w:pPr>
        <w:jc w:val="both"/>
        <w:rPr>
          <w:b/>
          <w:sz w:val="20"/>
          <w:szCs w:val="20"/>
        </w:rPr>
      </w:pPr>
      <w:r w:rsidRPr="00DD44A7">
        <w:rPr>
          <w:sz w:val="20"/>
          <w:szCs w:val="20"/>
        </w:rPr>
        <w:t>****</w:t>
      </w:r>
      <w:r w:rsidR="00FA0306" w:rsidRPr="00DD44A7">
        <w:rPr>
          <w:sz w:val="20"/>
          <w:szCs w:val="20"/>
        </w:rPr>
        <w:t>Király László</w:t>
      </w:r>
      <w:r w:rsidRPr="00DD44A7">
        <w:rPr>
          <w:sz w:val="20"/>
          <w:szCs w:val="20"/>
        </w:rPr>
        <w:t xml:space="preserve">, </w:t>
      </w:r>
      <w:r w:rsidR="00FA0306" w:rsidRPr="00DD44A7">
        <w:rPr>
          <w:sz w:val="20"/>
          <w:szCs w:val="20"/>
        </w:rPr>
        <w:t>Gallai Attila</w:t>
      </w:r>
      <w:r w:rsidRPr="00DD44A7">
        <w:rPr>
          <w:sz w:val="20"/>
          <w:szCs w:val="20"/>
        </w:rPr>
        <w:t xml:space="preserve">, </w:t>
      </w:r>
      <w:r w:rsidR="00C75756" w:rsidRPr="00DD44A7">
        <w:rPr>
          <w:sz w:val="20"/>
          <w:szCs w:val="20"/>
        </w:rPr>
        <w:t xml:space="preserve">Jáger András és </w:t>
      </w:r>
      <w:r w:rsidR="00FA0306" w:rsidRPr="00DD44A7">
        <w:rPr>
          <w:sz w:val="20"/>
          <w:szCs w:val="20"/>
        </w:rPr>
        <w:t>Malek Andrea</w:t>
      </w:r>
    </w:p>
    <w:sectPr w:rsidR="00ED57B1" w:rsidRPr="00DD44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98" w:rsidRDefault="005B0F98" w:rsidP="002F7F5C">
      <w:pPr>
        <w:spacing w:after="0" w:line="240" w:lineRule="auto"/>
      </w:pPr>
      <w:r>
        <w:separator/>
      </w:r>
    </w:p>
  </w:endnote>
  <w:endnote w:type="continuationSeparator" w:id="0">
    <w:p w:rsidR="005B0F98" w:rsidRDefault="005B0F98" w:rsidP="002F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07442"/>
      <w:docPartObj>
        <w:docPartGallery w:val="Page Numbers (Bottom of Page)"/>
        <w:docPartUnique/>
      </w:docPartObj>
    </w:sdtPr>
    <w:sdtEndPr/>
    <w:sdtContent>
      <w:p w:rsidR="002F7F5C" w:rsidRDefault="002F7F5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DA">
          <w:rPr>
            <w:noProof/>
          </w:rPr>
          <w:t>2</w:t>
        </w:r>
        <w:r>
          <w:fldChar w:fldCharType="end"/>
        </w:r>
      </w:p>
    </w:sdtContent>
  </w:sdt>
  <w:p w:rsidR="002F7F5C" w:rsidRDefault="002F7F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98" w:rsidRDefault="005B0F98" w:rsidP="002F7F5C">
      <w:pPr>
        <w:spacing w:after="0" w:line="240" w:lineRule="auto"/>
      </w:pPr>
      <w:r>
        <w:separator/>
      </w:r>
    </w:p>
  </w:footnote>
  <w:footnote w:type="continuationSeparator" w:id="0">
    <w:p w:rsidR="005B0F98" w:rsidRDefault="005B0F98" w:rsidP="002F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872"/>
    <w:multiLevelType w:val="hybridMultilevel"/>
    <w:tmpl w:val="6C7C58E0"/>
    <w:lvl w:ilvl="0" w:tplc="2F38B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5BC4"/>
    <w:multiLevelType w:val="hybridMultilevel"/>
    <w:tmpl w:val="D30CFAAC"/>
    <w:lvl w:ilvl="0" w:tplc="6A56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A56"/>
    <w:multiLevelType w:val="hybridMultilevel"/>
    <w:tmpl w:val="2B04B63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2"/>
    <w:rsid w:val="00045442"/>
    <w:rsid w:val="00097CC8"/>
    <w:rsid w:val="000A5D07"/>
    <w:rsid w:val="000E2E69"/>
    <w:rsid w:val="00127BB5"/>
    <w:rsid w:val="00190BF8"/>
    <w:rsid w:val="00194887"/>
    <w:rsid w:val="001E3608"/>
    <w:rsid w:val="00233C94"/>
    <w:rsid w:val="002A08CC"/>
    <w:rsid w:val="002C1DEF"/>
    <w:rsid w:val="002C3FD2"/>
    <w:rsid w:val="002F7F5C"/>
    <w:rsid w:val="00300C0A"/>
    <w:rsid w:val="003272F3"/>
    <w:rsid w:val="003556E0"/>
    <w:rsid w:val="003A3EDA"/>
    <w:rsid w:val="003E4356"/>
    <w:rsid w:val="004573B5"/>
    <w:rsid w:val="00465054"/>
    <w:rsid w:val="00572866"/>
    <w:rsid w:val="005B0F98"/>
    <w:rsid w:val="00601F1A"/>
    <w:rsid w:val="00646886"/>
    <w:rsid w:val="0074184E"/>
    <w:rsid w:val="00755208"/>
    <w:rsid w:val="007611C2"/>
    <w:rsid w:val="007D2D92"/>
    <w:rsid w:val="007E7FB9"/>
    <w:rsid w:val="007F5021"/>
    <w:rsid w:val="008C265F"/>
    <w:rsid w:val="009F4184"/>
    <w:rsid w:val="00B46F15"/>
    <w:rsid w:val="00BA3A08"/>
    <w:rsid w:val="00C05B6C"/>
    <w:rsid w:val="00C13785"/>
    <w:rsid w:val="00C75756"/>
    <w:rsid w:val="00CB64FF"/>
    <w:rsid w:val="00CF412F"/>
    <w:rsid w:val="00D06515"/>
    <w:rsid w:val="00D21258"/>
    <w:rsid w:val="00D21C6F"/>
    <w:rsid w:val="00D46538"/>
    <w:rsid w:val="00DD44A7"/>
    <w:rsid w:val="00E365F3"/>
    <w:rsid w:val="00E433B4"/>
    <w:rsid w:val="00E82A7C"/>
    <w:rsid w:val="00ED57B1"/>
    <w:rsid w:val="00F45F29"/>
    <w:rsid w:val="00F636BD"/>
    <w:rsid w:val="00F655C1"/>
    <w:rsid w:val="00F86C32"/>
    <w:rsid w:val="00FA0306"/>
    <w:rsid w:val="00FF3B1F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EA41-3779-4E18-A1AF-3AE53319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6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F5C"/>
  </w:style>
  <w:style w:type="paragraph" w:styleId="llb">
    <w:name w:val="footer"/>
    <w:basedOn w:val="Norml"/>
    <w:link w:val="llbChar"/>
    <w:uiPriority w:val="99"/>
    <w:unhideWhenUsed/>
    <w:rsid w:val="002F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1080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Gyüdi Sándor</dc:creator>
  <cp:keywords/>
  <dc:description/>
  <cp:lastModifiedBy>Péter Popa</cp:lastModifiedBy>
  <cp:revision>16</cp:revision>
  <dcterms:created xsi:type="dcterms:W3CDTF">2019-03-31T09:02:00Z</dcterms:created>
  <dcterms:modified xsi:type="dcterms:W3CDTF">2019-03-31T18:37:00Z</dcterms:modified>
</cp:coreProperties>
</file>